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B90A" w14:textId="13D4F081" w:rsidR="00EF7DAA" w:rsidRDefault="005B00DA" w:rsidP="005B00D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5B00DA">
        <w:rPr>
          <w:rFonts w:ascii="Calibri" w:hAnsi="Calibri" w:cs="Calibri"/>
          <w:b/>
          <w:bCs/>
          <w:sz w:val="32"/>
          <w:szCs w:val="32"/>
        </w:rPr>
        <w:t>Safeguarding Introduction</w:t>
      </w:r>
    </w:p>
    <w:p w14:paraId="2AF2B3C7" w14:textId="433D0D65" w:rsidR="002D3E0C" w:rsidRPr="002D3E0C" w:rsidRDefault="002D3E0C" w:rsidP="002D3E0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DBS Checks</w:t>
      </w:r>
    </w:p>
    <w:p w14:paraId="46E7A3D0" w14:textId="6BABAFF6" w:rsidR="005B00DA" w:rsidRDefault="005B00DA" w:rsidP="005B00D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club Safeguarding/Welfare officers should have an up to date DBS certificate which will need renewing every three years.</w:t>
      </w:r>
    </w:p>
    <w:p w14:paraId="3DE8048B" w14:textId="7D3795B4" w:rsidR="005B00DA" w:rsidRDefault="005B00DA" w:rsidP="005B00D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renewal will be carried out by the SCGBA verifying officer, clubs will be notified when the renewal is needed. </w:t>
      </w:r>
      <w:r w:rsidR="00967D7C">
        <w:rPr>
          <w:rFonts w:ascii="Calibri" w:hAnsi="Calibri" w:cs="Calibri"/>
          <w:sz w:val="24"/>
          <w:szCs w:val="24"/>
        </w:rPr>
        <w:t>The Safeguarding/Welfare Officer will need to provide photo proof of identity(passport/driving license), proof of National Insurance Number and proof of address which must be less than 3 months old</w:t>
      </w:r>
    </w:p>
    <w:p w14:paraId="4A6BBB94" w14:textId="2FDBE97D" w:rsidR="005B00DA" w:rsidRDefault="005B00DA" w:rsidP="005B00D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Club Secretary will need to let the SCGBA Verifying officer </w:t>
      </w:r>
      <w:r w:rsidR="00967D7C">
        <w:rPr>
          <w:rFonts w:ascii="Calibri" w:hAnsi="Calibri" w:cs="Calibri"/>
          <w:sz w:val="24"/>
          <w:szCs w:val="24"/>
        </w:rPr>
        <w:t xml:space="preserve">have </w:t>
      </w:r>
      <w:r>
        <w:rPr>
          <w:rFonts w:ascii="Calibri" w:hAnsi="Calibri" w:cs="Calibri"/>
          <w:sz w:val="24"/>
          <w:szCs w:val="24"/>
        </w:rPr>
        <w:t>the DBS number within 28 days of it being received</w:t>
      </w:r>
      <w:r w:rsidR="00E249A6">
        <w:rPr>
          <w:rFonts w:ascii="Calibri" w:hAnsi="Calibri" w:cs="Calibri"/>
          <w:sz w:val="24"/>
          <w:szCs w:val="24"/>
        </w:rPr>
        <w:t xml:space="preserve"> by email </w:t>
      </w:r>
      <w:hyperlink r:id="rId5" w:history="1">
        <w:r w:rsidR="00E249A6" w:rsidRPr="00224986">
          <w:rPr>
            <w:rStyle w:val="Hyperlink"/>
            <w:rFonts w:ascii="Calibri" w:hAnsi="Calibri" w:cs="Calibri"/>
            <w:sz w:val="24"/>
            <w:szCs w:val="24"/>
          </w:rPr>
          <w:t>safeguardingscgba@outlook.com</w:t>
        </w:r>
      </w:hyperlink>
      <w:r>
        <w:rPr>
          <w:rFonts w:ascii="Calibri" w:hAnsi="Calibri" w:cs="Calibri"/>
          <w:sz w:val="24"/>
          <w:szCs w:val="24"/>
        </w:rPr>
        <w:t xml:space="preserve"> or the club will incur a fine</w:t>
      </w:r>
    </w:p>
    <w:p w14:paraId="0524B02C" w14:textId="7210CFFB" w:rsidR="00967D7C" w:rsidRDefault="00967D7C" w:rsidP="005B00D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changes</w:t>
      </w:r>
      <w:r w:rsidR="002D3E0C">
        <w:rPr>
          <w:rFonts w:ascii="Calibri" w:hAnsi="Calibri" w:cs="Calibri"/>
          <w:sz w:val="24"/>
          <w:szCs w:val="24"/>
        </w:rPr>
        <w:t xml:space="preserve"> to your</w:t>
      </w:r>
      <w:r>
        <w:rPr>
          <w:rFonts w:ascii="Calibri" w:hAnsi="Calibri" w:cs="Calibri"/>
          <w:sz w:val="24"/>
          <w:szCs w:val="24"/>
        </w:rPr>
        <w:t xml:space="preserve"> club Safeguarding/Welfare Officer</w:t>
      </w:r>
      <w:r w:rsidR="002D3E0C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will need to be reported to SCGBA verifying officer by email</w:t>
      </w:r>
      <w:r w:rsidR="002D3E0C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2D3E0C" w:rsidRPr="00224986">
          <w:rPr>
            <w:rStyle w:val="Hyperlink"/>
            <w:rFonts w:ascii="Calibri" w:hAnsi="Calibri" w:cs="Calibri"/>
            <w:sz w:val="24"/>
            <w:szCs w:val="24"/>
          </w:rPr>
          <w:t>safeguardingscgba@outlook.com</w:t>
        </w:r>
      </w:hyperlink>
      <w:r w:rsidR="002D3E0C">
        <w:rPr>
          <w:rFonts w:ascii="Calibri" w:hAnsi="Calibri" w:cs="Calibri"/>
          <w:sz w:val="24"/>
          <w:szCs w:val="24"/>
        </w:rPr>
        <w:t xml:space="preserve"> with the following information</w:t>
      </w:r>
    </w:p>
    <w:p w14:paraId="655CDF8B" w14:textId="77777777" w:rsidR="002D3E0C" w:rsidRPr="002D3E0C" w:rsidRDefault="00967D7C" w:rsidP="002D3E0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D3E0C">
        <w:rPr>
          <w:rFonts w:ascii="Calibri" w:hAnsi="Calibri" w:cs="Calibri"/>
          <w:b/>
          <w:bCs/>
          <w:sz w:val="24"/>
          <w:szCs w:val="24"/>
        </w:rPr>
        <w:t>Name of Club</w:t>
      </w:r>
    </w:p>
    <w:p w14:paraId="7F3090F8" w14:textId="3F7E8DE1" w:rsidR="002D3E0C" w:rsidRPr="002D3E0C" w:rsidRDefault="00967D7C" w:rsidP="002D3E0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D3E0C">
        <w:rPr>
          <w:rFonts w:ascii="Calibri" w:hAnsi="Calibri" w:cs="Calibri"/>
          <w:b/>
          <w:bCs/>
          <w:sz w:val="24"/>
          <w:szCs w:val="24"/>
        </w:rPr>
        <w:t>Name of Club Secretary Club Secretary</w:t>
      </w:r>
    </w:p>
    <w:p w14:paraId="1582ECD8" w14:textId="7515C062" w:rsidR="002D3E0C" w:rsidRPr="002D3E0C" w:rsidRDefault="00967D7C" w:rsidP="002D3E0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D3E0C">
        <w:rPr>
          <w:rFonts w:ascii="Calibri" w:hAnsi="Calibri" w:cs="Calibri"/>
          <w:b/>
          <w:bCs/>
          <w:sz w:val="24"/>
          <w:szCs w:val="24"/>
        </w:rPr>
        <w:t>Telephone Number Name of Safeguarding Officer</w:t>
      </w:r>
    </w:p>
    <w:p w14:paraId="4E9B865D" w14:textId="5E827306" w:rsidR="002D3E0C" w:rsidRPr="002D3E0C" w:rsidRDefault="00967D7C" w:rsidP="002D3E0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D3E0C">
        <w:rPr>
          <w:rFonts w:ascii="Calibri" w:hAnsi="Calibri" w:cs="Calibri"/>
          <w:b/>
          <w:bCs/>
          <w:sz w:val="24"/>
          <w:szCs w:val="24"/>
        </w:rPr>
        <w:t>Postal and E-mail Address of Safeguarding Officer</w:t>
      </w:r>
    </w:p>
    <w:p w14:paraId="581F52CB" w14:textId="44B8234B" w:rsidR="002D3E0C" w:rsidRDefault="00967D7C" w:rsidP="002D3E0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D3E0C">
        <w:rPr>
          <w:rFonts w:ascii="Calibri" w:hAnsi="Calibri" w:cs="Calibri"/>
          <w:b/>
          <w:bCs/>
          <w:sz w:val="24"/>
          <w:szCs w:val="24"/>
        </w:rPr>
        <w:t>Safeguarding Officer Telephone Number</w:t>
      </w:r>
    </w:p>
    <w:p w14:paraId="2241176C" w14:textId="77777777" w:rsidR="002D3E0C" w:rsidRDefault="002D3E0C" w:rsidP="002D3E0C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4F3AA720" w14:textId="75DAB538" w:rsidR="002D3E0C" w:rsidRPr="002D3E0C" w:rsidRDefault="002D3E0C" w:rsidP="002D3E0C">
      <w:pPr>
        <w:spacing w:after="0"/>
        <w:rPr>
          <w:rFonts w:ascii="Calibri" w:hAnsi="Calibri" w:cs="Calibri"/>
          <w:sz w:val="24"/>
          <w:szCs w:val="24"/>
        </w:rPr>
      </w:pPr>
      <w:r w:rsidRPr="002D3E0C">
        <w:rPr>
          <w:rFonts w:ascii="Calibri" w:hAnsi="Calibri" w:cs="Calibri"/>
          <w:sz w:val="24"/>
          <w:szCs w:val="24"/>
        </w:rPr>
        <w:t>Only essential information will be recorded on</w:t>
      </w:r>
      <w:r w:rsidRPr="002D3E0C">
        <w:rPr>
          <w:rFonts w:ascii="Calibri" w:hAnsi="Calibri" w:cs="Calibri"/>
          <w:sz w:val="24"/>
          <w:szCs w:val="24"/>
        </w:rPr>
        <w:t xml:space="preserve"> the SCGBA</w:t>
      </w:r>
      <w:r w:rsidRPr="002D3E0C">
        <w:rPr>
          <w:rFonts w:ascii="Calibri" w:hAnsi="Calibri" w:cs="Calibri"/>
          <w:sz w:val="24"/>
          <w:szCs w:val="24"/>
        </w:rPr>
        <w:t xml:space="preserve"> database, as identified by </w:t>
      </w:r>
      <w:r w:rsidRPr="002D3E0C">
        <w:rPr>
          <w:rFonts w:ascii="Calibri" w:hAnsi="Calibri" w:cs="Calibri"/>
          <w:sz w:val="24"/>
          <w:szCs w:val="24"/>
        </w:rPr>
        <w:t>their</w:t>
      </w:r>
      <w:r w:rsidRPr="002D3E0C">
        <w:rPr>
          <w:rFonts w:ascii="Calibri" w:hAnsi="Calibri" w:cs="Calibri"/>
          <w:sz w:val="24"/>
          <w:szCs w:val="24"/>
        </w:rPr>
        <w:t xml:space="preserve"> data protection policy. This will be destroyed upon the Safeguarding Officer relinquishing their role.</w:t>
      </w:r>
    </w:p>
    <w:p w14:paraId="2B787CE0" w14:textId="77777777" w:rsidR="002D3E0C" w:rsidRPr="002D3E0C" w:rsidRDefault="002D3E0C" w:rsidP="002D3E0C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3E8B977" w14:textId="5F72CE96" w:rsidR="002D3E0C" w:rsidRDefault="002D3E0C" w:rsidP="002D3E0C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2D3E0C">
        <w:rPr>
          <w:rFonts w:ascii="Calibri" w:hAnsi="Calibri" w:cs="Calibri"/>
          <w:b/>
          <w:bCs/>
          <w:sz w:val="28"/>
          <w:szCs w:val="28"/>
        </w:rPr>
        <w:t>Training</w:t>
      </w:r>
    </w:p>
    <w:p w14:paraId="5D3C3EC6" w14:textId="685505A1" w:rsidR="002D3E0C" w:rsidRDefault="002D3E0C" w:rsidP="002D3E0C">
      <w:pPr>
        <w:spacing w:after="120"/>
        <w:rPr>
          <w:rFonts w:ascii="Calibri" w:hAnsi="Calibri" w:cs="Calibri"/>
          <w:sz w:val="24"/>
          <w:szCs w:val="24"/>
        </w:rPr>
      </w:pPr>
      <w:r w:rsidRPr="002D3E0C">
        <w:rPr>
          <w:rFonts w:ascii="Calibri" w:hAnsi="Calibri" w:cs="Calibri"/>
          <w:sz w:val="24"/>
          <w:szCs w:val="24"/>
        </w:rPr>
        <w:t>All clubs should ensure that coaches, volunteers and Safeguarding Officers attend relevant training courses to ensure that all children and adults at risk are safe within their clubs.</w:t>
      </w:r>
      <w:r w:rsidR="003B5909">
        <w:rPr>
          <w:rFonts w:ascii="Calibri" w:hAnsi="Calibri" w:cs="Calibri"/>
          <w:sz w:val="24"/>
          <w:szCs w:val="24"/>
        </w:rPr>
        <w:t xml:space="preserve"> Safeguarding Training will need to be completed every three years. Bowls England offer the following training which is completed on-line</w:t>
      </w:r>
      <w:r w:rsidR="00E249A6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E249A6">
          <w:rPr>
            <w:rStyle w:val="Hyperlink"/>
          </w:rPr>
          <w:t>Courses and Training - Bowls England</w:t>
        </w:r>
      </w:hyperlink>
    </w:p>
    <w:p w14:paraId="015CE8FA" w14:textId="4A60CB81" w:rsidR="003B5909" w:rsidRDefault="003B5909" w:rsidP="003B5909">
      <w:pPr>
        <w:pStyle w:val="NormalWeb"/>
        <w:shd w:val="clear" w:color="auto" w:fill="FFFFFF"/>
        <w:spacing w:before="0" w:beforeAutospacing="0" w:after="276" w:afterAutospacing="0"/>
        <w:rPr>
          <w:rStyle w:val="Emphasis"/>
          <w:rFonts w:ascii="Calibri" w:eastAsiaTheme="majorEastAsia" w:hAnsi="Calibri" w:cs="Calibri"/>
          <w:color w:val="262626"/>
        </w:rPr>
      </w:pPr>
      <w:r w:rsidRPr="003B5909">
        <w:rPr>
          <w:rStyle w:val="Strong"/>
          <w:rFonts w:ascii="Calibri" w:eastAsiaTheme="majorEastAsia" w:hAnsi="Calibri" w:cs="Calibri"/>
          <w:color w:val="262626"/>
        </w:rPr>
        <w:t>Safeguarding and Protecting Children</w:t>
      </w:r>
      <w:r>
        <w:rPr>
          <w:rStyle w:val="Strong"/>
          <w:rFonts w:ascii="Calibri" w:eastAsiaTheme="majorEastAsia" w:hAnsi="Calibri" w:cs="Calibri"/>
          <w:color w:val="262626"/>
        </w:rPr>
        <w:t xml:space="preserve"> </w:t>
      </w:r>
      <w:r w:rsidRPr="003B5909">
        <w:rPr>
          <w:rFonts w:ascii="Calibri" w:hAnsi="Calibri" w:cs="Calibri"/>
          <w:color w:val="262626"/>
        </w:rPr>
        <w:t>This course provides a basic understanding and awareness of safeguarding and is recommended for bowls coaches and Club Safeguarding Officers/Volunteers as an introduction to safeguarding.  It is available through your local County Sport Partnership and is open to all sports.</w:t>
      </w:r>
      <w:r w:rsidRPr="003B5909">
        <w:rPr>
          <w:rStyle w:val="Emphasis"/>
          <w:rFonts w:ascii="Calibri" w:eastAsiaTheme="majorEastAsia" w:hAnsi="Calibri" w:cs="Calibri"/>
          <w:color w:val="262626"/>
        </w:rPr>
        <w:t> (3 hours – </w:t>
      </w:r>
      <w:proofErr w:type="spellStart"/>
      <w:r w:rsidRPr="003B5909">
        <w:rPr>
          <w:rStyle w:val="Emphasis"/>
          <w:rFonts w:ascii="Calibri" w:eastAsiaTheme="majorEastAsia" w:hAnsi="Calibri" w:cs="Calibri"/>
          <w:color w:val="262626"/>
        </w:rPr>
        <w:fldChar w:fldCharType="begin"/>
      </w:r>
      <w:r w:rsidRPr="003B5909">
        <w:rPr>
          <w:rStyle w:val="Emphasis"/>
          <w:rFonts w:ascii="Calibri" w:eastAsiaTheme="majorEastAsia" w:hAnsi="Calibri" w:cs="Calibri"/>
          <w:color w:val="262626"/>
        </w:rPr>
        <w:instrText>HYPERLINK "https://www.ukcoaching.org/courses/workshops/safeguarding-protecting-children"</w:instrText>
      </w:r>
      <w:r w:rsidRPr="003B5909">
        <w:rPr>
          <w:rStyle w:val="Emphasis"/>
          <w:rFonts w:ascii="Calibri" w:eastAsiaTheme="majorEastAsia" w:hAnsi="Calibri" w:cs="Calibri"/>
          <w:color w:val="262626"/>
        </w:rPr>
      </w:r>
      <w:r w:rsidRPr="003B5909">
        <w:rPr>
          <w:rStyle w:val="Emphasis"/>
          <w:rFonts w:ascii="Calibri" w:eastAsiaTheme="majorEastAsia" w:hAnsi="Calibri" w:cs="Calibri"/>
          <w:color w:val="262626"/>
        </w:rPr>
        <w:fldChar w:fldCharType="separate"/>
      </w:r>
      <w:r w:rsidRPr="003B5909">
        <w:rPr>
          <w:rStyle w:val="Hyperlink"/>
          <w:rFonts w:ascii="Calibri" w:eastAsiaTheme="majorEastAsia" w:hAnsi="Calibri" w:cs="Calibri"/>
          <w:color w:val="DB0034"/>
        </w:rPr>
        <w:t>sportscoachUK</w:t>
      </w:r>
      <w:proofErr w:type="spellEnd"/>
      <w:r w:rsidRPr="003B5909">
        <w:rPr>
          <w:rStyle w:val="Emphasis"/>
          <w:rFonts w:ascii="Calibri" w:eastAsiaTheme="majorEastAsia" w:hAnsi="Calibri" w:cs="Calibri"/>
          <w:color w:val="262626"/>
        </w:rPr>
        <w:fldChar w:fldCharType="end"/>
      </w:r>
      <w:r w:rsidRPr="003B5909">
        <w:rPr>
          <w:rStyle w:val="Emphasis"/>
          <w:rFonts w:ascii="Calibri" w:eastAsiaTheme="majorEastAsia" w:hAnsi="Calibri" w:cs="Calibri"/>
          <w:color w:val="262626"/>
        </w:rPr>
        <w:t>)</w:t>
      </w:r>
    </w:p>
    <w:p w14:paraId="0C03F5A7" w14:textId="7FCA86AA" w:rsidR="003B5909" w:rsidRDefault="003B5909" w:rsidP="003B5909">
      <w:pPr>
        <w:pStyle w:val="NormalWeb"/>
        <w:shd w:val="clear" w:color="auto" w:fill="FFFFFF"/>
        <w:spacing w:before="0" w:beforeAutospacing="0" w:after="276" w:afterAutospacing="0"/>
        <w:rPr>
          <w:rStyle w:val="Emphasis"/>
          <w:rFonts w:ascii="Calibri" w:eastAsiaTheme="majorEastAsia" w:hAnsi="Calibri" w:cs="Calibri"/>
          <w:color w:val="262626"/>
          <w:shd w:val="clear" w:color="auto" w:fill="FFFFFF"/>
        </w:rPr>
      </w:pPr>
      <w:r w:rsidRPr="003B5909">
        <w:rPr>
          <w:rFonts w:ascii="Calibri" w:hAnsi="Calibri" w:cs="Calibri"/>
          <w:b/>
          <w:bCs/>
          <w:color w:val="262626"/>
        </w:rPr>
        <w:t>Safeguarding in Bowls – “Time to Listen”</w:t>
      </w:r>
      <w:r>
        <w:rPr>
          <w:rFonts w:ascii="Calibri" w:hAnsi="Calibri" w:cs="Calibri"/>
          <w:b/>
          <w:bCs/>
          <w:color w:val="262626"/>
        </w:rPr>
        <w:t xml:space="preserve"> </w:t>
      </w:r>
      <w:r w:rsidRPr="003B5909">
        <w:rPr>
          <w:rFonts w:ascii="Calibri" w:hAnsi="Calibri" w:cs="Calibri"/>
          <w:color w:val="262626"/>
          <w:shd w:val="clear" w:color="auto" w:fill="FFFFFF"/>
        </w:rPr>
        <w:t>This is a bowls specific module aimed at Club Safeguarding Officers/Volunteers whose clubs have junior members or sections and those who work with local school children providing taster sessions. </w:t>
      </w:r>
      <w:r w:rsidRPr="003B5909">
        <w:rPr>
          <w:rStyle w:val="Emphasis"/>
          <w:rFonts w:ascii="Calibri" w:eastAsiaTheme="majorEastAsia" w:hAnsi="Calibri" w:cs="Calibri"/>
          <w:color w:val="262626"/>
          <w:shd w:val="clear" w:color="auto" w:fill="FFFFFF"/>
        </w:rPr>
        <w:t>(4 hours – </w:t>
      </w:r>
      <w:hyperlink r:id="rId8" w:tgtFrame="_blank" w:history="1">
        <w:r w:rsidRPr="003B5909">
          <w:rPr>
            <w:rStyle w:val="Hyperlink"/>
            <w:rFonts w:ascii="Calibri" w:eastAsiaTheme="majorEastAsia" w:hAnsi="Calibri" w:cs="Calibri"/>
            <w:i/>
            <w:iCs/>
            <w:color w:val="8F0022"/>
          </w:rPr>
          <w:t>Coach Bowls)</w:t>
        </w:r>
      </w:hyperlink>
    </w:p>
    <w:p w14:paraId="6A9FC416" w14:textId="490E6B90" w:rsidR="00E249A6" w:rsidRDefault="00E249A6" w:rsidP="00E249A6">
      <w:pPr>
        <w:pStyle w:val="NormalWeb"/>
        <w:shd w:val="clear" w:color="auto" w:fill="FFFFFF"/>
        <w:spacing w:before="0" w:beforeAutospacing="0" w:after="276" w:afterAutospacing="0"/>
        <w:rPr>
          <w:rStyle w:val="Emphasis"/>
          <w:rFonts w:ascii="Calibri" w:eastAsiaTheme="majorEastAsia" w:hAnsi="Calibri" w:cs="Calibri"/>
          <w:color w:val="262626"/>
        </w:rPr>
      </w:pPr>
      <w:r w:rsidRPr="00E249A6">
        <w:rPr>
          <w:rStyle w:val="Strong"/>
          <w:rFonts w:ascii="Calibri" w:eastAsiaTheme="majorEastAsia" w:hAnsi="Calibri" w:cs="Calibri"/>
          <w:color w:val="262626"/>
        </w:rPr>
        <w:t xml:space="preserve">Adult Safeguarding in </w:t>
      </w:r>
      <w:proofErr w:type="spellStart"/>
      <w:r w:rsidRPr="00E249A6">
        <w:rPr>
          <w:rStyle w:val="Strong"/>
          <w:rFonts w:ascii="Calibri" w:eastAsiaTheme="majorEastAsia" w:hAnsi="Calibri" w:cs="Calibri"/>
          <w:color w:val="262626"/>
        </w:rPr>
        <w:t>Bowls</w:t>
      </w:r>
      <w:r w:rsidRPr="00E249A6">
        <w:rPr>
          <w:rFonts w:ascii="Calibri" w:hAnsi="Calibri" w:cs="Calibri"/>
          <w:color w:val="262626"/>
        </w:rPr>
        <w:t>This</w:t>
      </w:r>
      <w:proofErr w:type="spellEnd"/>
      <w:r w:rsidRPr="00E249A6">
        <w:rPr>
          <w:rFonts w:ascii="Calibri" w:hAnsi="Calibri" w:cs="Calibri"/>
          <w:color w:val="262626"/>
        </w:rPr>
        <w:t xml:space="preserve"> module is aimed at those clubs who have predominately adult only members. It focuses on ensuring Club Safeguarding Officers/Volunteers </w:t>
      </w:r>
      <w:r w:rsidRPr="00E249A6">
        <w:rPr>
          <w:rFonts w:ascii="Calibri" w:hAnsi="Calibri" w:cs="Calibri"/>
          <w:color w:val="262626"/>
        </w:rPr>
        <w:lastRenderedPageBreak/>
        <w:t>understand their role in safeguarding adults and in particular those adults who may be at risk. </w:t>
      </w:r>
      <w:r w:rsidRPr="00E249A6">
        <w:rPr>
          <w:rStyle w:val="Emphasis"/>
          <w:rFonts w:ascii="Calibri" w:eastAsiaTheme="majorEastAsia" w:hAnsi="Calibri" w:cs="Calibri"/>
          <w:color w:val="262626"/>
        </w:rPr>
        <w:t>(3 hours – </w:t>
      </w:r>
      <w:hyperlink r:id="rId9" w:tgtFrame="_blank" w:history="1">
        <w:r w:rsidRPr="00E249A6">
          <w:rPr>
            <w:rStyle w:val="Hyperlink"/>
            <w:rFonts w:ascii="Calibri" w:eastAsiaTheme="majorEastAsia" w:hAnsi="Calibri" w:cs="Calibri"/>
            <w:i/>
            <w:iCs/>
            <w:color w:val="DB0034"/>
          </w:rPr>
          <w:t>Coach Bowls</w:t>
        </w:r>
      </w:hyperlink>
      <w:r w:rsidRPr="00E249A6">
        <w:rPr>
          <w:rStyle w:val="Emphasis"/>
          <w:rFonts w:ascii="Calibri" w:eastAsiaTheme="majorEastAsia" w:hAnsi="Calibri" w:cs="Calibri"/>
          <w:color w:val="262626"/>
        </w:rPr>
        <w:t>)</w:t>
      </w:r>
    </w:p>
    <w:p w14:paraId="616C0C49" w14:textId="70A57869" w:rsidR="00E249A6" w:rsidRDefault="00E249A6" w:rsidP="00E249A6">
      <w:pPr>
        <w:pStyle w:val="NormalWeb"/>
        <w:shd w:val="clear" w:color="auto" w:fill="FFFFFF"/>
        <w:spacing w:before="0" w:beforeAutospacing="0" w:after="276" w:afterAutospacing="0"/>
      </w:pPr>
      <w:r>
        <w:rPr>
          <w:rStyle w:val="Emphasis"/>
          <w:rFonts w:ascii="Calibri" w:eastAsiaTheme="majorEastAsia" w:hAnsi="Calibri" w:cs="Calibri"/>
          <w:i w:val="0"/>
          <w:iCs w:val="0"/>
          <w:color w:val="262626"/>
        </w:rPr>
        <w:t xml:space="preserve">Bowls England have other resources which will be helpful in carrying out the role of Safeguarding/Welfare Officer </w:t>
      </w:r>
      <w:hyperlink r:id="rId10" w:history="1">
        <w:r>
          <w:rPr>
            <w:rStyle w:val="Hyperlink"/>
            <w:rFonts w:eastAsiaTheme="majorEastAsia"/>
          </w:rPr>
          <w:t>Safeguarding Overview - Bowls England</w:t>
        </w:r>
      </w:hyperlink>
    </w:p>
    <w:p w14:paraId="5985E837" w14:textId="7EBE1D70" w:rsidR="00E249A6" w:rsidRPr="00E249A6" w:rsidRDefault="00E249A6" w:rsidP="00E249A6">
      <w:pPr>
        <w:pStyle w:val="NormalWeb"/>
        <w:shd w:val="clear" w:color="auto" w:fill="FFFFFF"/>
        <w:spacing w:before="0" w:beforeAutospacing="0" w:after="276" w:afterAutospacing="0"/>
        <w:rPr>
          <w:rFonts w:ascii="Calibri" w:hAnsi="Calibri" w:cs="Calibri"/>
          <w:color w:val="262626"/>
        </w:rPr>
      </w:pPr>
      <w:r w:rsidRPr="00E249A6">
        <w:rPr>
          <w:rFonts w:ascii="Calibri" w:hAnsi="Calibri" w:cs="Calibri"/>
        </w:rPr>
        <w:t>Contact sheets are avail</w:t>
      </w:r>
      <w:r>
        <w:rPr>
          <w:rFonts w:ascii="Calibri" w:hAnsi="Calibri" w:cs="Calibri"/>
        </w:rPr>
        <w:t>ab</w:t>
      </w:r>
      <w:r w:rsidRPr="00E249A6">
        <w:rPr>
          <w:rFonts w:ascii="Calibri" w:hAnsi="Calibri" w:cs="Calibri"/>
        </w:rPr>
        <w:t>le to download and print off</w:t>
      </w:r>
      <w:r>
        <w:rPr>
          <w:rFonts w:ascii="Calibri" w:hAnsi="Calibri" w:cs="Calibri"/>
        </w:rPr>
        <w:t xml:space="preserve">. The sheets have contact numbers for your clubs Local Authority Area and space to put in your Safeguarding/Welfare officer details so they are </w:t>
      </w:r>
      <w:proofErr w:type="spellStart"/>
      <w:r>
        <w:rPr>
          <w:rFonts w:ascii="Calibri" w:hAnsi="Calibri" w:cs="Calibri"/>
        </w:rPr>
        <w:t>know</w:t>
      </w:r>
      <w:proofErr w:type="spellEnd"/>
      <w:r>
        <w:rPr>
          <w:rFonts w:ascii="Calibri" w:hAnsi="Calibri" w:cs="Calibri"/>
        </w:rPr>
        <w:t xml:space="preserve"> to visiting clubs</w:t>
      </w:r>
    </w:p>
    <w:p w14:paraId="59EF6143" w14:textId="77777777" w:rsidR="003B5909" w:rsidRPr="00E249A6" w:rsidRDefault="003B5909" w:rsidP="003B5909">
      <w:pPr>
        <w:pStyle w:val="NormalWeb"/>
        <w:shd w:val="clear" w:color="auto" w:fill="FFFFFF"/>
        <w:spacing w:before="0" w:beforeAutospacing="0" w:after="276" w:afterAutospacing="0"/>
        <w:rPr>
          <w:rFonts w:ascii="Calibri" w:hAnsi="Calibri" w:cs="Calibri"/>
          <w:b/>
          <w:bCs/>
          <w:color w:val="262626"/>
        </w:rPr>
      </w:pPr>
    </w:p>
    <w:p w14:paraId="156B5E09" w14:textId="77777777" w:rsidR="003B5909" w:rsidRPr="00E249A6" w:rsidRDefault="003B5909" w:rsidP="002D3E0C">
      <w:pPr>
        <w:spacing w:after="120"/>
        <w:rPr>
          <w:rFonts w:ascii="Calibri" w:hAnsi="Calibri" w:cs="Calibri"/>
          <w:sz w:val="24"/>
          <w:szCs w:val="24"/>
        </w:rPr>
      </w:pPr>
    </w:p>
    <w:p w14:paraId="11E44E47" w14:textId="77777777" w:rsidR="002D3E0C" w:rsidRDefault="002D3E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189F5FFC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59F84259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05B7F97B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2D7BFD22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1DBEB771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0C874D2F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0C00F49F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1395AED0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3369D768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15C25EB7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264383F3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6B71A373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4BF68D2D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3AB475F1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5ADD45D0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33E5A3AC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1AC74E58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280A5EEF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6ADF865D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5AE41BAD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25559F57" w14:textId="77777777" w:rsidR="0061450C" w:rsidRDefault="0061450C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031E3859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5D987663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2693C32C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30684A8F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44735322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67E87A89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29FC058F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4C278CAB" w14:textId="77777777" w:rsidR="00D2503D" w:rsidRDefault="00D2503D" w:rsidP="002D3E0C">
      <w:pPr>
        <w:spacing w:after="0"/>
        <w:rPr>
          <w:rFonts w:ascii="Calibri" w:hAnsi="Calibri" w:cs="Calibri"/>
          <w:sz w:val="24"/>
          <w:szCs w:val="24"/>
        </w:rPr>
      </w:pPr>
    </w:p>
    <w:p w14:paraId="22EBC91D" w14:textId="018DACA7" w:rsidR="00D2503D" w:rsidRPr="00F40769" w:rsidRDefault="004E4976" w:rsidP="002D3E0C">
      <w:pPr>
        <w:spacing w:after="0"/>
        <w:rPr>
          <w:rFonts w:ascii="Calibri" w:hAnsi="Calibri" w:cs="Calibri"/>
          <w:sz w:val="20"/>
          <w:szCs w:val="20"/>
        </w:rPr>
      </w:pPr>
      <w:r w:rsidRPr="00F40769">
        <w:rPr>
          <w:rFonts w:ascii="Calibri" w:hAnsi="Calibri" w:cs="Calibri"/>
          <w:sz w:val="20"/>
          <w:szCs w:val="20"/>
        </w:rPr>
        <w:t xml:space="preserve">17/3/24                                         Safeguarding </w:t>
      </w:r>
      <w:r w:rsidR="00F40769" w:rsidRPr="00F40769">
        <w:rPr>
          <w:rFonts w:ascii="Calibri" w:hAnsi="Calibri" w:cs="Calibri"/>
          <w:sz w:val="20"/>
          <w:szCs w:val="20"/>
        </w:rPr>
        <w:t>Introduction</w:t>
      </w:r>
      <w:r w:rsidRPr="00F40769">
        <w:rPr>
          <w:rFonts w:ascii="Calibri" w:hAnsi="Calibri" w:cs="Calibri"/>
          <w:sz w:val="20"/>
          <w:szCs w:val="20"/>
        </w:rPr>
        <w:t xml:space="preserve"> </w:t>
      </w:r>
      <w:r w:rsidR="00F40769" w:rsidRPr="00F40769">
        <w:rPr>
          <w:rFonts w:ascii="Calibri" w:hAnsi="Calibri" w:cs="Calibri"/>
          <w:sz w:val="20"/>
          <w:szCs w:val="20"/>
        </w:rPr>
        <w:t>2024</w:t>
      </w:r>
    </w:p>
    <w:sectPr w:rsidR="00D2503D" w:rsidRPr="00F40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A"/>
    <w:rsid w:val="002D3E0C"/>
    <w:rsid w:val="003B5909"/>
    <w:rsid w:val="004E4976"/>
    <w:rsid w:val="005B00DA"/>
    <w:rsid w:val="0061450C"/>
    <w:rsid w:val="007A2306"/>
    <w:rsid w:val="00887474"/>
    <w:rsid w:val="00967D7C"/>
    <w:rsid w:val="00AC328A"/>
    <w:rsid w:val="00D2503D"/>
    <w:rsid w:val="00E249A6"/>
    <w:rsid w:val="00EF7DAA"/>
    <w:rsid w:val="00F4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8BB2"/>
  <w15:chartTrackingRefBased/>
  <w15:docId w15:val="{09B5B0BC-B5DA-479C-B5E2-B807C5F0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3E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E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B5909"/>
    <w:rPr>
      <w:b/>
      <w:bCs/>
    </w:rPr>
  </w:style>
  <w:style w:type="character" w:styleId="Emphasis">
    <w:name w:val="Emphasis"/>
    <w:basedOn w:val="DefaultParagraphFont"/>
    <w:uiPriority w:val="20"/>
    <w:qFormat/>
    <w:rsid w:val="003B5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1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483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achbowls.org/course-book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wlsengland.com/courses-and-train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feguardingscgba@outloo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feguardingscgba@outlook.com" TargetMode="External"/><Relationship Id="rId10" Type="http://schemas.openxmlformats.org/officeDocument/2006/relationships/hyperlink" Target="https://www.bowlsengland.com/safeguar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achbowls.org/course-book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63EC-C8C0-4E4E-B6A9-434AD23C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palin</dc:creator>
  <cp:keywords/>
  <dc:description/>
  <cp:lastModifiedBy>susan palin</cp:lastModifiedBy>
  <cp:revision>5</cp:revision>
  <dcterms:created xsi:type="dcterms:W3CDTF">2024-03-17T11:54:00Z</dcterms:created>
  <dcterms:modified xsi:type="dcterms:W3CDTF">2024-03-17T12:57:00Z</dcterms:modified>
</cp:coreProperties>
</file>